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附: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T25瓶细胞处理方法</w:t>
      </w:r>
    </w:p>
    <w:p>
      <w:pPr>
        <w:pStyle w:val="6"/>
        <w:spacing w:line="360" w:lineRule="auto"/>
        <w:ind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收到细胞后，检查外包装是否完整，细胞培养瓶是否完好。如有破损漏液等问题，请即时联系。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正常请</w:t>
      </w:r>
      <w:r>
        <w:rPr>
          <w:rFonts w:hint="eastAsia" w:ascii="宋体" w:hAnsi="宋体" w:eastAsia="宋体" w:cs="宋体"/>
          <w:sz w:val="21"/>
          <w:szCs w:val="21"/>
        </w:rPr>
        <w:t>进行以下操作：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1）</w:t>
      </w:r>
      <w:r>
        <w:rPr>
          <w:rFonts w:hint="eastAsia" w:ascii="宋体" w:hAnsi="宋体" w:eastAsia="宋体" w:cs="宋体"/>
          <w:sz w:val="21"/>
          <w:szCs w:val="21"/>
        </w:rPr>
        <w:t>75%酒精棉球擦拭T25细胞培养瓶外部。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将细胞放入37度培养箱中预温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3-4</w:t>
      </w:r>
      <w:r>
        <w:rPr>
          <w:rFonts w:hint="eastAsia" w:ascii="宋体" w:hAnsi="宋体" w:eastAsia="宋体" w:cs="宋体"/>
          <w:sz w:val="21"/>
          <w:szCs w:val="21"/>
        </w:rPr>
        <w:t>小时后再做处理，以稳定细胞状态。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显微镜观察细胞生长情况，并对细胞进行不同倍数拍照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保存</w:t>
      </w:r>
      <w:r>
        <w:rPr>
          <w:rFonts w:hint="eastAsia" w:ascii="宋体" w:hAnsi="宋体" w:eastAsia="宋体" w:cs="宋体"/>
          <w:sz w:val="21"/>
          <w:szCs w:val="21"/>
        </w:rPr>
        <w:t>（40×,100×,200×各一张）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前三天照片为重要售后依据，不提供或未拍照默认收到状态良好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  <w:lang w:val="en-US" w:eastAsia="zh-CN"/>
        </w:rPr>
        <w:t>贴壁细胞：</w:t>
      </w:r>
      <w:r>
        <w:rPr>
          <w:rFonts w:hint="eastAsia" w:ascii="宋体" w:hAnsi="宋体" w:eastAsia="宋体" w:cs="宋体"/>
          <w:sz w:val="21"/>
          <w:szCs w:val="21"/>
        </w:rPr>
        <w:t>若细胞密度较小，无菌操作，去掉培养基。每瓶添加第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步中准备的5-6ml培养基。放到37度培养箱培养。待细胞密度达到80%以上，进行传代。密度达到80%以上，将细胞传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代</w:t>
      </w:r>
      <w:r>
        <w:rPr>
          <w:rFonts w:hint="eastAsia" w:ascii="宋体" w:hAnsi="宋体" w:eastAsia="宋体" w:cs="宋体"/>
          <w:sz w:val="21"/>
          <w:szCs w:val="21"/>
        </w:rPr>
        <w:t>培养。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悬浮细胞：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将瓶内所有培养基离心收集，重悬计数根据密度进行分瓶，密度在3x10^5/ml为宜。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2" w:firstLineChars="200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收到第一次传代比例建议1:2，之后可根据细胞密度和增殖情况适当调整。</w:t>
      </w:r>
    </w:p>
    <w:p>
      <w:pPr>
        <w:pStyle w:val="6"/>
        <w:spacing w:line="360" w:lineRule="auto"/>
        <w:ind w:firstLine="0" w:firstLineChars="0"/>
        <w:jc w:val="left"/>
        <w:rPr>
          <w:rFonts w:hint="eastAsia" w:ascii="微软雅黑" w:hAnsi="微软雅黑" w:eastAsia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注：</w:t>
      </w:r>
    </w:p>
    <w:p>
      <w:pPr>
        <w:pStyle w:val="6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u w:val="thick"/>
          <w:lang w:val="en-US" w:eastAsia="zh-CN"/>
        </w:rPr>
        <w:t>培养瓶内非完全培养基，请务必使用新鲜培养基。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 xml:space="preserve"> 收到细胞后如细胞状态不佳或培养中遇到问题，请当天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反馈并提供图片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且保存前三天照片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>以便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分析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7天内反馈，细胞本身问题免费重发如人为原因导致可根据实际情况酌情处理；7天内未接到任何反馈视为合格，不予免费售后。 售后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技术支持：13162438938（微信同号）</w:t>
      </w:r>
    </w:p>
    <w:p>
      <w:pPr>
        <w:spacing w:line="360" w:lineRule="auto"/>
        <w:jc w:val="both"/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</w:pPr>
    </w:p>
    <w:p>
      <w:pPr>
        <w:spacing w:line="360" w:lineRule="auto"/>
        <w:ind w:firstLine="3522" w:firstLineChars="1100"/>
        <w:jc w:val="both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2ml冻存管收到</w:t>
      </w:r>
      <w:r>
        <w:rPr>
          <w:rFonts w:hint="eastAsia" w:ascii="微软雅黑" w:hAnsi="微软雅黑" w:eastAsia="微软雅黑"/>
          <w:b/>
          <w:sz w:val="32"/>
          <w:szCs w:val="32"/>
        </w:rPr>
        <w:t>处理方法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收到细胞后，检查外包装</w:t>
      </w:r>
      <w:r>
        <w:rPr>
          <w:rFonts w:hint="eastAsia"/>
          <w:lang w:val="en-US" w:eastAsia="zh-CN"/>
        </w:rPr>
        <w:t>情况和箱内</w:t>
      </w:r>
      <w:r>
        <w:rPr>
          <w:rFonts w:hint="eastAsia"/>
        </w:rPr>
        <w:t>是否</w:t>
      </w:r>
      <w:r>
        <w:rPr>
          <w:rFonts w:hint="eastAsia"/>
          <w:lang w:val="en-US" w:eastAsia="zh-CN"/>
        </w:rPr>
        <w:t>还有干冰</w:t>
      </w:r>
      <w:r>
        <w:rPr>
          <w:rFonts w:hint="eastAsia"/>
        </w:rPr>
        <w:t>。如有</w:t>
      </w:r>
      <w:r>
        <w:rPr>
          <w:rFonts w:hint="eastAsia"/>
          <w:lang w:val="en-US" w:eastAsia="zh-CN"/>
        </w:rPr>
        <w:t>外包装</w:t>
      </w:r>
      <w:r>
        <w:rPr>
          <w:rFonts w:hint="eastAsia"/>
        </w:rPr>
        <w:t>破损</w:t>
      </w:r>
      <w:r>
        <w:rPr>
          <w:rFonts w:hint="eastAsia"/>
          <w:lang w:val="en-US" w:eastAsia="zh-CN"/>
        </w:rPr>
        <w:t>干冰已完全挥发</w:t>
      </w:r>
      <w:r>
        <w:rPr>
          <w:rFonts w:hint="eastAsia"/>
        </w:rPr>
        <w:t>等问题，请即时联系。正常请进行以下操作：检查干冰挥发情况，将细胞取出转移至-80度冰箱(不超过一周）或液氮</w:t>
      </w:r>
      <w:r>
        <w:rPr>
          <w:rFonts w:hint="eastAsia"/>
          <w:lang w:val="en-US" w:eastAsia="zh-CN"/>
        </w:rPr>
        <w:t>保存</w:t>
      </w:r>
      <w:r>
        <w:rPr>
          <w:rFonts w:hint="eastAsia"/>
        </w:rPr>
        <w:t>,建议尽早复苏。复苏第一管后有活性状态问题及时与我们联系，会有技术人员与您沟通指导后再复苏第二管。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售后技术支持：13162438938（微信同号）</w:t>
      </w:r>
      <w:bookmarkStart w:id="0" w:name="_GoBack"/>
      <w:bookmarkEnd w:id="0"/>
    </w:p>
    <w:p>
      <w:pPr>
        <w:ind w:firstLine="7140" w:firstLineChars="3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ind w:firstLine="3602" w:firstLineChars="120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ind w:firstLine="3602" w:firstLineChars="120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15ml离心管收到处理方法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75%酒精棉球擦拭15ml离心管外部去封口膜，将15ml细胞悬液均匀接种到2个T25规格培养瓶，第二天观察细胞状态，进行换液。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B71A5"/>
    <w:rsid w:val="06C25191"/>
    <w:rsid w:val="076D764A"/>
    <w:rsid w:val="08B42C29"/>
    <w:rsid w:val="0D7D26C4"/>
    <w:rsid w:val="16D5773D"/>
    <w:rsid w:val="1C557E6B"/>
    <w:rsid w:val="1D210216"/>
    <w:rsid w:val="2290537E"/>
    <w:rsid w:val="263044F3"/>
    <w:rsid w:val="2A0C3F2F"/>
    <w:rsid w:val="38CB0821"/>
    <w:rsid w:val="3A111661"/>
    <w:rsid w:val="40F5182E"/>
    <w:rsid w:val="43AB71A5"/>
    <w:rsid w:val="4B461247"/>
    <w:rsid w:val="4D6E32DD"/>
    <w:rsid w:val="4F6D4174"/>
    <w:rsid w:val="53BE5D93"/>
    <w:rsid w:val="5ED312C6"/>
    <w:rsid w:val="699E1365"/>
    <w:rsid w:val="710B0129"/>
    <w:rsid w:val="79F36571"/>
    <w:rsid w:val="7EBB2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2017-08-11T03:43:00Z</dcterms:created>
  <dc:creator>Administrator</dc:creator>
  <cp:lastModifiedBy>酶研生物科技</cp:lastModifiedBy>
  <cp:lastPrinted>2019-12-02T07:48:03Z</cp:lastPrinted>
  <dcterms:modified xsi:type="dcterms:W3CDTF">2019-12-02T07:55:52Z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